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3E4" w:rsidRDefault="000563E4" w:rsidP="000563E4">
      <w:pPr>
        <w:pStyle w:val="Titre1"/>
        <w:rPr>
          <w:rFonts w:cs="Arial"/>
          <w:color w:val="343434"/>
          <w:sz w:val="41"/>
          <w:szCs w:val="41"/>
          <w:lang w:val="en-GB"/>
        </w:rPr>
      </w:pPr>
      <w:bookmarkStart w:id="0" w:name="_GoBack"/>
      <w:r>
        <w:rPr>
          <w:rFonts w:cs="Arial"/>
          <w:color w:val="343434"/>
          <w:sz w:val="41"/>
          <w:szCs w:val="41"/>
          <w:lang w:val="en-GB"/>
        </w:rPr>
        <w:t>How to Create, Change</w:t>
      </w:r>
      <w:proofErr w:type="gramStart"/>
      <w:r>
        <w:rPr>
          <w:rFonts w:cs="Arial"/>
          <w:color w:val="343434"/>
          <w:sz w:val="41"/>
          <w:szCs w:val="41"/>
          <w:lang w:val="en-GB"/>
        </w:rPr>
        <w:t>,</w:t>
      </w:r>
      <w:r>
        <w:rPr>
          <w:rFonts w:cs="Arial"/>
          <w:color w:val="343434"/>
          <w:sz w:val="41"/>
          <w:szCs w:val="41"/>
          <w:lang w:val="en-GB"/>
        </w:rPr>
        <w:t>Display</w:t>
      </w:r>
      <w:proofErr w:type="gramEnd"/>
      <w:r>
        <w:rPr>
          <w:rFonts w:cs="Arial"/>
          <w:color w:val="343434"/>
          <w:sz w:val="41"/>
          <w:szCs w:val="41"/>
          <w:lang w:val="en-GB"/>
        </w:rPr>
        <w:t xml:space="preserve"> Routing in SAP PP </w:t>
      </w:r>
    </w:p>
    <w:bookmarkEnd w:id="0"/>
    <w:p w:rsidR="000563E4" w:rsidRDefault="000563E4" w:rsidP="000563E4">
      <w:pPr>
        <w:spacing w:line="300" w:lineRule="atLeast"/>
        <w:rPr>
          <w:rFonts w:ascii="Droid Sans" w:hAnsi="Droid Sans" w:cs="Arial"/>
          <w:b/>
          <w:bCs/>
          <w:vanish/>
          <w:color w:val="343434"/>
          <w:sz w:val="21"/>
          <w:szCs w:val="21"/>
          <w:lang w:val="en-GB"/>
        </w:rPr>
      </w:pPr>
      <w:r>
        <w:rPr>
          <w:rFonts w:ascii="Droid Sans" w:hAnsi="Droid Sans" w:cs="Arial"/>
          <w:b/>
          <w:bCs/>
          <w:vanish/>
          <w:color w:val="343434"/>
          <w:sz w:val="21"/>
          <w:szCs w:val="21"/>
          <w:lang w:val="en-GB"/>
        </w:rPr>
        <w:t>Details</w:t>
      </w:r>
    </w:p>
    <w:p w:rsidR="000563E4" w:rsidRDefault="000563E4" w:rsidP="000563E4">
      <w:pPr>
        <w:spacing w:line="300" w:lineRule="atLeast"/>
        <w:ind w:left="720"/>
        <w:rPr>
          <w:rFonts w:ascii="Droid Sans" w:hAnsi="Droid Sans" w:cs="Arial"/>
          <w:vanish/>
          <w:color w:val="343434"/>
          <w:sz w:val="21"/>
          <w:szCs w:val="21"/>
          <w:lang w:val="en-GB"/>
        </w:rPr>
      </w:pPr>
      <w:r>
        <w:rPr>
          <w:rFonts w:ascii="Droid Sans" w:hAnsi="Droid Sans" w:cs="Arial"/>
          <w:vanish/>
          <w:color w:val="343434"/>
          <w:sz w:val="21"/>
          <w:szCs w:val="21"/>
          <w:lang w:val="en-GB"/>
        </w:rPr>
        <w:t xml:space="preserve">Last Updated: Tuesday, 15 November 2016 05:19 </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vanish/>
          <w:color w:val="343434"/>
          <w:sz w:val="21"/>
          <w:szCs w:val="21"/>
          <w:lang w:val="en-GB"/>
        </w:rPr>
        <w:pict/>
      </w:r>
      <w:r>
        <w:rPr>
          <w:rFonts w:ascii="Droid Sans" w:hAnsi="Droid Sans" w:cs="Arial"/>
          <w:vanish/>
          <w:color w:val="343434"/>
          <w:sz w:val="21"/>
          <w:szCs w:val="21"/>
          <w:lang w:val="en-GB"/>
        </w:rPr>
        <w:pict/>
      </w:r>
      <w:r>
        <w:rPr>
          <w:rFonts w:ascii="Droid Sans" w:hAnsi="Droid Sans" w:cs="Arial"/>
          <w:color w:val="343434"/>
          <w:sz w:val="23"/>
          <w:szCs w:val="23"/>
          <w:lang w:val="en-GB"/>
        </w:rPr>
        <w:t xml:space="preserve">A routing is a description of which operations or list of activities has to be carried out during the production and planning process. </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It also tells what order or sequence the activities/operations needs to be carried out at work </w:t>
      </w:r>
      <w:proofErr w:type="spellStart"/>
      <w:r>
        <w:rPr>
          <w:rFonts w:ascii="Droid Sans" w:hAnsi="Droid Sans" w:cs="Arial"/>
          <w:color w:val="343434"/>
          <w:sz w:val="23"/>
          <w:szCs w:val="23"/>
          <w:lang w:val="en-GB"/>
        </w:rPr>
        <w:t>centers</w:t>
      </w:r>
      <w:proofErr w:type="spellEnd"/>
      <w:r>
        <w:rPr>
          <w:rFonts w:ascii="Droid Sans" w:hAnsi="Droid Sans" w:cs="Arial"/>
          <w:color w:val="343434"/>
          <w:sz w:val="23"/>
          <w:szCs w:val="23"/>
          <w:lang w:val="en-GB"/>
        </w:rPr>
        <w:t xml:space="preserve"> or machines. </w:t>
      </w:r>
    </w:p>
    <w:p w:rsidR="000563E4" w:rsidRPr="000563E4" w:rsidRDefault="000563E4" w:rsidP="000563E4">
      <w:pPr>
        <w:pStyle w:val="Paragraphedeliste"/>
        <w:numPr>
          <w:ilvl w:val="0"/>
          <w:numId w:val="35"/>
        </w:numPr>
        <w:spacing w:after="0" w:line="360" w:lineRule="atLeast"/>
        <w:rPr>
          <w:rFonts w:ascii="Droid Sans" w:hAnsi="Droid Sans" w:cs="Arial"/>
          <w:color w:val="343434"/>
          <w:sz w:val="23"/>
          <w:szCs w:val="23"/>
          <w:lang w:val="en-GB"/>
        </w:rPr>
      </w:pPr>
      <w:r w:rsidRPr="000563E4">
        <w:rPr>
          <w:rFonts w:ascii="Droid Sans" w:hAnsi="Droid Sans" w:cs="Arial"/>
          <w:color w:val="343434"/>
          <w:sz w:val="23"/>
          <w:szCs w:val="23"/>
          <w:lang w:val="en-GB"/>
        </w:rPr>
        <w:t xml:space="preserve">There may be several alternative routings for a product. For example, product can be manufactured on 2 manually operated machines (drilling and grinding) and simultaneously manufactured on 1 automatic machine (which has both drilling and grinding functions).In this case, Material has 2 alternative routings </w:t>
      </w:r>
      <w:proofErr w:type="spellStart"/>
      <w:r w:rsidRPr="000563E4">
        <w:rPr>
          <w:rFonts w:ascii="Droid Sans" w:hAnsi="Droid Sans" w:cs="Arial"/>
          <w:color w:val="343434"/>
          <w:sz w:val="23"/>
          <w:szCs w:val="23"/>
          <w:lang w:val="en-GB"/>
        </w:rPr>
        <w:t>viz</w:t>
      </w:r>
      <w:proofErr w:type="spellEnd"/>
      <w:r w:rsidRPr="000563E4">
        <w:rPr>
          <w:rFonts w:ascii="Droid Sans" w:hAnsi="Droid Sans" w:cs="Arial"/>
          <w:color w:val="343434"/>
          <w:sz w:val="23"/>
          <w:szCs w:val="23"/>
          <w:lang w:val="en-GB"/>
        </w:rPr>
        <w:t xml:space="preserve">, automatic machine and manual operated machine. </w:t>
      </w:r>
      <w:proofErr w:type="spellStart"/>
      <w:r w:rsidRPr="000563E4">
        <w:rPr>
          <w:rFonts w:ascii="Droid Sans" w:hAnsi="Droid Sans" w:cs="Arial"/>
          <w:color w:val="343434"/>
          <w:sz w:val="23"/>
          <w:szCs w:val="23"/>
          <w:lang w:val="en-GB"/>
        </w:rPr>
        <w:t>ddfd</w:t>
      </w:r>
      <w:proofErr w:type="spellEnd"/>
    </w:p>
    <w:p w:rsidR="000563E4" w:rsidRDefault="000563E4" w:rsidP="000563E4">
      <w:pPr>
        <w:numPr>
          <w:ilvl w:val="0"/>
          <w:numId w:val="8"/>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Multiple materials can follow same routing group which means a group of materials can have single routing.</w:t>
      </w:r>
    </w:p>
    <w:p w:rsidR="000563E4" w:rsidRDefault="000563E4" w:rsidP="000563E4">
      <w:pPr>
        <w:numPr>
          <w:ilvl w:val="0"/>
          <w:numId w:val="9"/>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Routing is used in Production for scheduling</w:t>
      </w:r>
      <w:r>
        <w:rPr>
          <w:rFonts w:ascii="Droid Sans" w:hAnsi="Droid Sans" w:cs="Arial"/>
          <w:color w:val="343434"/>
          <w:sz w:val="23"/>
          <w:szCs w:val="23"/>
          <w:lang w:val="en-GB"/>
        </w:rPr>
        <w:t xml:space="preserve"> </w:t>
      </w:r>
      <w:r>
        <w:rPr>
          <w:rFonts w:ascii="Droid Sans" w:hAnsi="Droid Sans" w:cs="Arial"/>
          <w:color w:val="343434"/>
          <w:sz w:val="23"/>
          <w:szCs w:val="23"/>
          <w:lang w:val="en-GB"/>
        </w:rPr>
        <w:t>and costing of operations for finished and semi-finished materials.</w:t>
      </w:r>
    </w:p>
    <w:p w:rsidR="000563E4" w:rsidRDefault="000563E4" w:rsidP="000563E4">
      <w:pPr>
        <w:numPr>
          <w:ilvl w:val="0"/>
          <w:numId w:val="10"/>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Routing's are also used in standard cost calculation for finished Product by calculating operational cost of finished product. </w:t>
      </w:r>
    </w:p>
    <w:p w:rsidR="000563E4" w:rsidRDefault="000563E4" w:rsidP="000563E4">
      <w:pPr>
        <w:numPr>
          <w:ilvl w:val="0"/>
          <w:numId w:val="10"/>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Before creating the routing, it is mandatory that Work Centre should be available in the system.</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In this tutorial - you will learn </w:t>
      </w:r>
    </w:p>
    <w:p w:rsidR="000563E4" w:rsidRDefault="000563E4" w:rsidP="000563E4">
      <w:pPr>
        <w:pStyle w:val="NormalWeb"/>
        <w:numPr>
          <w:ilvl w:val="0"/>
          <w:numId w:val="11"/>
        </w:numPr>
        <w:spacing w:before="0" w:beforeAutospacing="0" w:after="225" w:afterAutospacing="0" w:line="360" w:lineRule="atLeast"/>
        <w:ind w:left="300"/>
        <w:rPr>
          <w:rFonts w:ascii="Droid Sans" w:hAnsi="Droid Sans" w:cs="Arial"/>
          <w:color w:val="343434"/>
          <w:sz w:val="23"/>
          <w:szCs w:val="23"/>
          <w:lang w:val="en-GB"/>
        </w:rPr>
      </w:pPr>
      <w:hyperlink r:id="rId7" w:anchor="1" w:history="1">
        <w:r>
          <w:rPr>
            <w:rStyle w:val="Lienhypertexte"/>
            <w:rFonts w:ascii="Droid Sans" w:hAnsi="Droid Sans" w:cs="Arial"/>
            <w:sz w:val="23"/>
            <w:szCs w:val="23"/>
            <w:lang w:val="en-GB"/>
          </w:rPr>
          <w:t>How to Create Routing</w:t>
        </w:r>
      </w:hyperlink>
    </w:p>
    <w:p w:rsidR="000563E4" w:rsidRDefault="000563E4" w:rsidP="000563E4">
      <w:pPr>
        <w:pStyle w:val="NormalWeb"/>
        <w:numPr>
          <w:ilvl w:val="0"/>
          <w:numId w:val="11"/>
        </w:numPr>
        <w:spacing w:before="0" w:beforeAutospacing="0" w:after="225" w:afterAutospacing="0" w:line="360" w:lineRule="atLeast"/>
        <w:ind w:left="300"/>
        <w:rPr>
          <w:rFonts w:ascii="Droid Sans" w:hAnsi="Droid Sans" w:cs="Arial"/>
          <w:color w:val="343434"/>
          <w:sz w:val="23"/>
          <w:szCs w:val="23"/>
          <w:lang w:val="en-GB"/>
        </w:rPr>
      </w:pPr>
      <w:hyperlink r:id="rId8" w:anchor="2" w:history="1">
        <w:r>
          <w:rPr>
            <w:rStyle w:val="Lienhypertexte"/>
            <w:rFonts w:ascii="Droid Sans" w:hAnsi="Droid Sans" w:cs="Arial"/>
            <w:sz w:val="23"/>
            <w:szCs w:val="23"/>
            <w:lang w:val="en-GB"/>
          </w:rPr>
          <w:t>How to Change Routing</w:t>
        </w:r>
      </w:hyperlink>
    </w:p>
    <w:p w:rsidR="000563E4" w:rsidRDefault="000563E4" w:rsidP="000563E4">
      <w:pPr>
        <w:pStyle w:val="NormalWeb"/>
        <w:numPr>
          <w:ilvl w:val="0"/>
          <w:numId w:val="11"/>
        </w:numPr>
        <w:spacing w:before="0" w:beforeAutospacing="0" w:after="225" w:afterAutospacing="0" w:line="360" w:lineRule="atLeast"/>
        <w:ind w:left="300"/>
        <w:rPr>
          <w:rFonts w:ascii="Droid Sans" w:hAnsi="Droid Sans" w:cs="Arial"/>
          <w:color w:val="343434"/>
          <w:sz w:val="23"/>
          <w:szCs w:val="23"/>
          <w:lang w:val="en-GB"/>
        </w:rPr>
      </w:pPr>
      <w:hyperlink r:id="rId9" w:anchor="3" w:history="1">
        <w:r>
          <w:rPr>
            <w:rStyle w:val="Lienhypertexte"/>
            <w:rFonts w:ascii="Droid Sans" w:hAnsi="Droid Sans" w:cs="Arial"/>
            <w:sz w:val="23"/>
            <w:szCs w:val="23"/>
            <w:lang w:val="en-GB"/>
          </w:rPr>
          <w:t>How to Display Routing</w:t>
        </w:r>
      </w:hyperlink>
    </w:p>
    <w:p w:rsidR="000563E4" w:rsidRDefault="000563E4" w:rsidP="000563E4">
      <w:pPr>
        <w:pStyle w:val="Titre3"/>
        <w:rPr>
          <w:rFonts w:ascii="inherit" w:hAnsi="inherit" w:cs="Arial"/>
          <w:color w:val="343434"/>
          <w:sz w:val="35"/>
          <w:szCs w:val="35"/>
          <w:lang w:val="en-GB"/>
        </w:rPr>
      </w:pPr>
      <w:r>
        <w:rPr>
          <w:rFonts w:cs="Arial"/>
          <w:color w:val="343434"/>
          <w:sz w:val="35"/>
          <w:szCs w:val="35"/>
          <w:lang w:val="en-GB"/>
        </w:rPr>
        <w:t>How to Create Routing</w:t>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1) </w:t>
      </w:r>
      <w:r>
        <w:rPr>
          <w:rFonts w:ascii="Droid Sans" w:hAnsi="Droid Sans" w:cs="Arial"/>
          <w:color w:val="343434"/>
          <w:sz w:val="23"/>
          <w:szCs w:val="23"/>
          <w:lang w:val="en-GB"/>
        </w:rPr>
        <w:t xml:space="preserve">From SAP Easy access menu, open Transaction code CA01 </w:t>
      </w:r>
    </w:p>
    <w:p w:rsidR="000563E4" w:rsidRDefault="000563E4" w:rsidP="000563E4">
      <w:pPr>
        <w:numPr>
          <w:ilvl w:val="0"/>
          <w:numId w:val="1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parent material for which routing needs to be created.</w:t>
      </w:r>
    </w:p>
    <w:p w:rsidR="000563E4" w:rsidRDefault="000563E4" w:rsidP="000563E4">
      <w:pPr>
        <w:numPr>
          <w:ilvl w:val="0"/>
          <w:numId w:val="1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Plant Code.</w:t>
      </w:r>
    </w:p>
    <w:p w:rsidR="000563E4" w:rsidRDefault="000563E4" w:rsidP="000563E4">
      <w:pPr>
        <w:numPr>
          <w:ilvl w:val="0"/>
          <w:numId w:val="1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the Key date (valid from date) which means that routing would be valid from that date.</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4800600" cy="3451860"/>
            <wp:effectExtent l="0" t="0" r="0" b="0"/>
            <wp:docPr id="15" name="Image 15" descr="How to Create/Change/Display Routing in SAP P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w to Create/Change/Display Routing in SAP PP">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0600" cy="3451860"/>
                    </a:xfrm>
                    <a:prstGeom prst="rect">
                      <a:avLst/>
                    </a:prstGeom>
                    <a:noFill/>
                    <a:ln>
                      <a:noFill/>
                    </a:ln>
                  </pic:spPr>
                </pic:pic>
              </a:graphicData>
            </a:graphic>
          </wp:inline>
        </w:drawing>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After filling in all the fields, click </w:t>
      </w:r>
      <w:r>
        <w:rPr>
          <w:rFonts w:ascii="Droid Sans" w:hAnsi="Droid Sans" w:cs="Arial"/>
          <w:noProof/>
          <w:color w:val="70BDCD"/>
          <w:sz w:val="23"/>
          <w:szCs w:val="23"/>
        </w:rPr>
        <w:drawing>
          <wp:inline distT="0" distB="0" distL="0" distR="0">
            <wp:extent cx="175260" cy="160020"/>
            <wp:effectExtent l="0" t="0" r="0" b="0"/>
            <wp:docPr id="14" name="Image 14" descr="How to Create/Change/Display Routing in SAP PP">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ow to Create/Change/Display Routing in SAP PP">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 xml:space="preserve">or press Enter to go to the next screen. "Header Details" </w:t>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2)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this step, we will maintain routing header data as given below. </w:t>
      </w:r>
    </w:p>
    <w:p w:rsidR="000563E4" w:rsidRDefault="000563E4" w:rsidP="000563E4">
      <w:pPr>
        <w:numPr>
          <w:ilvl w:val="0"/>
          <w:numId w:val="15"/>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Usage as "1" which is meant for Production routing and will be used in Production Order. There are other task </w:t>
      </w:r>
      <w:proofErr w:type="spellStart"/>
      <w:r>
        <w:rPr>
          <w:rFonts w:ascii="Droid Sans" w:hAnsi="Droid Sans" w:cs="Arial"/>
          <w:color w:val="343434"/>
          <w:sz w:val="23"/>
          <w:szCs w:val="23"/>
          <w:lang w:val="en-GB"/>
        </w:rPr>
        <w:t>listusages</w:t>
      </w:r>
      <w:proofErr w:type="spellEnd"/>
      <w:r>
        <w:rPr>
          <w:rFonts w:ascii="Droid Sans" w:hAnsi="Droid Sans" w:cs="Arial"/>
          <w:color w:val="343434"/>
          <w:sz w:val="23"/>
          <w:szCs w:val="23"/>
          <w:lang w:val="en-GB"/>
        </w:rPr>
        <w:t xml:space="preserve"> which are meant for Plant maintenance and inspection plan.</w:t>
      </w:r>
    </w:p>
    <w:p w:rsidR="000563E4" w:rsidRDefault="000563E4" w:rsidP="000563E4">
      <w:pPr>
        <w:numPr>
          <w:ilvl w:val="0"/>
          <w:numId w:val="16"/>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Status as "4" which is a released status. It indicates that routing is valid for material requirement planning and costing.</w:t>
      </w:r>
    </w:p>
    <w:p w:rsidR="000563E4" w:rsidRDefault="000563E4" w:rsidP="000563E4">
      <w:pPr>
        <w:numPr>
          <w:ilvl w:val="0"/>
          <w:numId w:val="17"/>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Lot Size as "99999999" which means that routing is valid for order quantity between 0 and 99999999.</w:t>
      </w:r>
    </w:p>
    <w:p w:rsidR="000563E4" w:rsidRDefault="000563E4" w:rsidP="000563E4">
      <w:pPr>
        <w:numPr>
          <w:ilvl w:val="0"/>
          <w:numId w:val="18"/>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Press Operation button to add the sequence of operation and follow next step 3.</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Some information such as Description, Group Counter and Basic Unit Measure will be populated by system automatically. </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5547360" cy="4320540"/>
            <wp:effectExtent l="0" t="0" r="0" b="3810"/>
            <wp:docPr id="13" name="Image 13" descr="How to Create/Change/Display Routing in SAP P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w to Create/Change/Display Routing in SAP PP">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7360" cy="4320540"/>
                    </a:xfrm>
                    <a:prstGeom prst="rect">
                      <a:avLst/>
                    </a:prstGeom>
                    <a:noFill/>
                    <a:ln>
                      <a:noFill/>
                    </a:ln>
                  </pic:spPr>
                </pic:pic>
              </a:graphicData>
            </a:graphic>
          </wp:inline>
        </w:drawing>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Click Operation tab and it will open "Operation Overview" screen. </w:t>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3)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this step, we will maintain operation data. </w:t>
      </w:r>
    </w:p>
    <w:p w:rsidR="000563E4" w:rsidRDefault="000563E4" w:rsidP="000563E4">
      <w:pPr>
        <w:numPr>
          <w:ilvl w:val="0"/>
          <w:numId w:val="19"/>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Work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code at which operation is carried out.</w:t>
      </w:r>
    </w:p>
    <w:p w:rsidR="000563E4" w:rsidRDefault="000563E4" w:rsidP="000563E4">
      <w:pPr>
        <w:numPr>
          <w:ilvl w:val="0"/>
          <w:numId w:val="20"/>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Input Control Key which determines whether operation should be scheduled, costed and if auto goods receipt is possible while doing production confirmation. It is generally configured depends upon your business process. </w:t>
      </w:r>
    </w:p>
    <w:p w:rsidR="000563E4" w:rsidRDefault="000563E4" w:rsidP="000563E4">
      <w:pPr>
        <w:numPr>
          <w:ilvl w:val="0"/>
          <w:numId w:val="21"/>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Input the operation description.</w:t>
      </w:r>
    </w:p>
    <w:p w:rsidR="000563E4" w:rsidRDefault="000563E4" w:rsidP="000563E4">
      <w:pPr>
        <w:numPr>
          <w:ilvl w:val="0"/>
          <w:numId w:val="2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Input the base quantity or output quantity of the material which indicates how much quantity of material would be produced in machine and </w:t>
      </w:r>
      <w:proofErr w:type="spellStart"/>
      <w:r>
        <w:rPr>
          <w:rFonts w:ascii="Droid Sans" w:hAnsi="Droid Sans" w:cs="Arial"/>
          <w:color w:val="343434"/>
          <w:sz w:val="23"/>
          <w:szCs w:val="23"/>
          <w:lang w:val="en-GB"/>
        </w:rPr>
        <w:t>labor</w:t>
      </w:r>
      <w:proofErr w:type="spellEnd"/>
      <w:r>
        <w:rPr>
          <w:rFonts w:ascii="Droid Sans" w:hAnsi="Droid Sans" w:cs="Arial"/>
          <w:color w:val="343434"/>
          <w:sz w:val="23"/>
          <w:szCs w:val="23"/>
          <w:lang w:val="en-GB"/>
        </w:rPr>
        <w:t xml:space="preserve"> time mentioned at point no. 5 &amp; 6.</w:t>
      </w:r>
    </w:p>
    <w:p w:rsidR="000563E4" w:rsidRDefault="000563E4" w:rsidP="000563E4">
      <w:pPr>
        <w:numPr>
          <w:ilvl w:val="0"/>
          <w:numId w:val="2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set up time in minutes required for the base quantity.</w:t>
      </w:r>
    </w:p>
    <w:p w:rsidR="000563E4" w:rsidRDefault="000563E4" w:rsidP="000563E4">
      <w:pPr>
        <w:numPr>
          <w:ilvl w:val="0"/>
          <w:numId w:val="2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Machine time in minutes required for the base quantity.</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7193280" cy="2552700"/>
            <wp:effectExtent l="0" t="0" r="7620" b="0"/>
            <wp:docPr id="12" name="Image 12" descr="How to Create/Change/Display Routing in SAP PP">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ow to Create/Change/Display Routing in SAP PP">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93280" cy="2552700"/>
                    </a:xfrm>
                    <a:prstGeom prst="rect">
                      <a:avLst/>
                    </a:prstGeom>
                    <a:noFill/>
                    <a:ln>
                      <a:noFill/>
                    </a:ln>
                  </pic:spPr>
                </pic:pic>
              </a:graphicData>
            </a:graphic>
          </wp:inline>
        </w:drawing>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pict/>
      </w:r>
      <w:r>
        <w:rPr>
          <w:rFonts w:ascii="Droid Sans" w:hAnsi="Droid Sans" w:cs="Arial"/>
          <w:color w:val="343434"/>
          <w:sz w:val="23"/>
          <w:szCs w:val="23"/>
          <w:lang w:val="en-GB"/>
        </w:rPr>
        <w:pict/>
      </w:r>
      <w:r>
        <w:rPr>
          <w:rFonts w:ascii="Droid Sans" w:hAnsi="Droid Sans" w:cs="Arial"/>
          <w:color w:val="343434"/>
          <w:sz w:val="23"/>
          <w:szCs w:val="23"/>
          <w:lang w:val="en-GB"/>
        </w:rPr>
        <w:t xml:space="preserve">Click </w:t>
      </w:r>
      <w:r>
        <w:rPr>
          <w:rFonts w:ascii="Droid Sans" w:hAnsi="Droid Sans" w:cs="Arial"/>
          <w:noProof/>
          <w:color w:val="70BDCD"/>
          <w:sz w:val="23"/>
          <w:szCs w:val="23"/>
        </w:rPr>
        <w:drawing>
          <wp:inline distT="0" distB="0" distL="0" distR="0">
            <wp:extent cx="144780" cy="144780"/>
            <wp:effectExtent l="0" t="0" r="7620" b="7620"/>
            <wp:docPr id="11" name="Image 11" descr="How to Create/Change/Display Routing in SAP PP">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ow to Create/Change/Display Routing in SAP PP">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Pr>
          <w:rFonts w:ascii="Droid Sans" w:hAnsi="Droid Sans" w:cs="Arial"/>
          <w:color w:val="343434"/>
          <w:sz w:val="23"/>
          <w:szCs w:val="23"/>
          <w:lang w:val="en-GB"/>
        </w:rPr>
        <w:t xml:space="preserve">to save the new routing, system will show message </w:t>
      </w:r>
      <w:r>
        <w:rPr>
          <w:rFonts w:ascii="Droid Sans" w:hAnsi="Droid Sans" w:cs="Arial"/>
          <w:noProof/>
          <w:color w:val="70BDCD"/>
          <w:sz w:val="23"/>
          <w:szCs w:val="23"/>
        </w:rPr>
        <w:drawing>
          <wp:inline distT="0" distB="0" distL="0" distR="0">
            <wp:extent cx="3817620" cy="205740"/>
            <wp:effectExtent l="0" t="0" r="0" b="3810"/>
            <wp:docPr id="10" name="Image 10" descr="How to Create/Change/Display Routing in SAP PP">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ow to Create/Change/Display Routing in SAP PP">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7620" cy="205740"/>
                    </a:xfrm>
                    <a:prstGeom prst="rect">
                      <a:avLst/>
                    </a:prstGeom>
                    <a:noFill/>
                    <a:ln>
                      <a:noFill/>
                    </a:ln>
                  </pic:spPr>
                </pic:pic>
              </a:graphicData>
            </a:graphic>
          </wp:inline>
        </w:drawing>
      </w:r>
      <w:r>
        <w:rPr>
          <w:rFonts w:ascii="Droid Sans" w:hAnsi="Droid Sans" w:cs="Arial"/>
          <w:color w:val="343434"/>
          <w:sz w:val="23"/>
          <w:szCs w:val="23"/>
          <w:lang w:val="en-GB"/>
        </w:rPr>
        <w:t xml:space="preserve">at the lower left corner. </w:t>
      </w:r>
    </w:p>
    <w:p w:rsidR="000563E4" w:rsidRDefault="000563E4" w:rsidP="000563E4">
      <w:pPr>
        <w:pStyle w:val="Titre3"/>
        <w:rPr>
          <w:rFonts w:ascii="inherit" w:hAnsi="inherit" w:cs="Arial"/>
          <w:color w:val="343434"/>
          <w:sz w:val="35"/>
          <w:szCs w:val="35"/>
          <w:lang w:val="en-GB"/>
        </w:rPr>
      </w:pPr>
      <w:r>
        <w:rPr>
          <w:rFonts w:cs="Arial"/>
          <w:color w:val="343434"/>
          <w:sz w:val="35"/>
          <w:szCs w:val="35"/>
          <w:lang w:val="en-GB"/>
        </w:rPr>
        <w:t>How to Change Routing</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We would change routing if we have replaced old with new work </w:t>
      </w:r>
      <w:proofErr w:type="spellStart"/>
      <w:r>
        <w:rPr>
          <w:rFonts w:ascii="Droid Sans" w:hAnsi="Droid Sans" w:cs="Arial"/>
          <w:color w:val="343434"/>
          <w:sz w:val="23"/>
          <w:szCs w:val="23"/>
          <w:lang w:val="en-GB"/>
        </w:rPr>
        <w:t>centers</w:t>
      </w:r>
      <w:proofErr w:type="spellEnd"/>
      <w:r>
        <w:rPr>
          <w:rFonts w:ascii="Droid Sans" w:hAnsi="Droid Sans" w:cs="Arial"/>
          <w:color w:val="343434"/>
          <w:sz w:val="23"/>
          <w:szCs w:val="23"/>
          <w:lang w:val="en-GB"/>
        </w:rPr>
        <w:t xml:space="preserve"> or added one more operation to our manufacturing process. If our machine productivity is increased then we need to change the machine time or base quantity. </w:t>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1) </w:t>
      </w:r>
      <w:r>
        <w:rPr>
          <w:rFonts w:ascii="Droid Sans" w:hAnsi="Droid Sans" w:cs="Arial"/>
          <w:color w:val="343434"/>
          <w:sz w:val="23"/>
          <w:szCs w:val="23"/>
          <w:lang w:val="en-GB"/>
        </w:rPr>
        <w:t xml:space="preserve">From SAP Easy access menu, open Transaction CA02 </w:t>
      </w:r>
    </w:p>
    <w:p w:rsidR="000563E4" w:rsidRDefault="000563E4" w:rsidP="000563E4">
      <w:pPr>
        <w:numPr>
          <w:ilvl w:val="0"/>
          <w:numId w:val="25"/>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parent material for which routing needs to be changed.</w:t>
      </w:r>
    </w:p>
    <w:p w:rsidR="000563E4" w:rsidRDefault="000563E4" w:rsidP="000563E4">
      <w:pPr>
        <w:numPr>
          <w:ilvl w:val="0"/>
          <w:numId w:val="26"/>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Plant Code.</w:t>
      </w:r>
    </w:p>
    <w:p w:rsidR="000563E4" w:rsidRDefault="000563E4" w:rsidP="000563E4">
      <w:pPr>
        <w:numPr>
          <w:ilvl w:val="0"/>
          <w:numId w:val="27"/>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Key date (valid from date) which means that routing would be valid from that date is set to current date automatically.</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4831080" cy="3451860"/>
            <wp:effectExtent l="0" t="0" r="7620" b="0"/>
            <wp:docPr id="9" name="Image 9" descr="How to Create/Change/Display Routing in SAP PP">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ow to Create/Change/Display Routing in SAP PP">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31080" cy="3451860"/>
                    </a:xfrm>
                    <a:prstGeom prst="rect">
                      <a:avLst/>
                    </a:prstGeom>
                    <a:noFill/>
                    <a:ln>
                      <a:noFill/>
                    </a:ln>
                  </pic:spPr>
                </pic:pic>
              </a:graphicData>
            </a:graphic>
          </wp:inline>
        </w:drawing>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2) </w:t>
      </w:r>
      <w:r>
        <w:rPr>
          <w:rFonts w:ascii="Droid Sans" w:hAnsi="Droid Sans" w:cs="Arial"/>
          <w:color w:val="343434"/>
          <w:sz w:val="23"/>
          <w:szCs w:val="23"/>
          <w:lang w:val="en-GB"/>
        </w:rPr>
        <w:t xml:space="preserve">After filling in all the </w:t>
      </w:r>
      <w:proofErr w:type="spellStart"/>
      <w:r>
        <w:rPr>
          <w:rFonts w:ascii="Droid Sans" w:hAnsi="Droid Sans" w:cs="Arial"/>
          <w:color w:val="343434"/>
          <w:sz w:val="23"/>
          <w:szCs w:val="23"/>
          <w:lang w:val="en-GB"/>
        </w:rPr>
        <w:t>fields</w:t>
      </w:r>
      <w:proofErr w:type="gramStart"/>
      <w:r>
        <w:rPr>
          <w:rFonts w:ascii="Droid Sans" w:hAnsi="Droid Sans" w:cs="Arial"/>
          <w:color w:val="343434"/>
          <w:sz w:val="23"/>
          <w:szCs w:val="23"/>
          <w:lang w:val="en-GB"/>
        </w:rPr>
        <w:t>,click</w:t>
      </w:r>
      <w:proofErr w:type="spellEnd"/>
      <w:proofErr w:type="gramEnd"/>
      <w:r>
        <w:rPr>
          <w:rFonts w:ascii="Droid Sans" w:hAnsi="Droid Sans" w:cs="Arial"/>
          <w:color w:val="343434"/>
          <w:sz w:val="23"/>
          <w:szCs w:val="23"/>
          <w:lang w:val="en-GB"/>
        </w:rPr>
        <w:t xml:space="preserve"> (right mark sign)</w:t>
      </w:r>
      <w:r>
        <w:rPr>
          <w:rFonts w:ascii="Droid Sans" w:hAnsi="Droid Sans" w:cs="Arial"/>
          <w:noProof/>
          <w:color w:val="70BDCD"/>
          <w:sz w:val="23"/>
          <w:szCs w:val="23"/>
        </w:rPr>
        <w:drawing>
          <wp:inline distT="0" distB="0" distL="0" distR="0">
            <wp:extent cx="175260" cy="160020"/>
            <wp:effectExtent l="0" t="0" r="0" b="0"/>
            <wp:docPr id="8" name="Image 8" descr="How to Create/Change/Display Routing in SAP PP">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ow to Create/Change/Display Routing in SAP PP">
                      <a:hlinkClick r:id="rId24"/>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 xml:space="preserve">from the top menu to go to the next screen. </w:t>
      </w:r>
    </w:p>
    <w:p w:rsidR="000563E4" w:rsidRDefault="000563E4" w:rsidP="000563E4">
      <w:pPr>
        <w:numPr>
          <w:ilvl w:val="0"/>
          <w:numId w:val="28"/>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Change the control key from PP01 (without auto GR indicator) to PP03 (Auto GR indicator).Auto Goods Receipt means when you do production confirmation, Goods receipt of material will happen automatically.</w:t>
      </w:r>
    </w:p>
    <w:p w:rsidR="000563E4" w:rsidRDefault="000563E4" w:rsidP="000563E4">
      <w:pPr>
        <w:numPr>
          <w:ilvl w:val="0"/>
          <w:numId w:val="29"/>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Change the Machine time.</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After finishing all modifications, click </w:t>
      </w:r>
      <w:r>
        <w:rPr>
          <w:rFonts w:ascii="Droid Sans" w:hAnsi="Droid Sans" w:cs="Arial"/>
          <w:noProof/>
          <w:color w:val="70BDCD"/>
          <w:sz w:val="23"/>
          <w:szCs w:val="23"/>
        </w:rPr>
        <w:drawing>
          <wp:inline distT="0" distB="0" distL="0" distR="0">
            <wp:extent cx="144780" cy="144780"/>
            <wp:effectExtent l="0" t="0" r="7620" b="7620"/>
            <wp:docPr id="7" name="Image 7" descr="How to Create/Change/Display Routing in SAP P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ow to Create/Change/Display Routing in SAP PP">
                      <a:hlinkClick r:id="rId25"/>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Pr>
          <w:rFonts w:ascii="Droid Sans" w:hAnsi="Droid Sans" w:cs="Arial"/>
          <w:color w:val="343434"/>
          <w:sz w:val="23"/>
          <w:szCs w:val="23"/>
          <w:lang w:val="en-GB"/>
        </w:rPr>
        <w:t xml:space="preserve">to save Routing. </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6774180" cy="2476500"/>
            <wp:effectExtent l="0" t="0" r="7620" b="0"/>
            <wp:docPr id="6" name="Image 6" descr="How to Create/Change/Display Routing in SAP PP">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ow to Create/Change/Display Routing in SAP P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774180" cy="2476500"/>
                    </a:xfrm>
                    <a:prstGeom prst="rect">
                      <a:avLst/>
                    </a:prstGeom>
                    <a:noFill/>
                    <a:ln>
                      <a:noFill/>
                    </a:ln>
                  </pic:spPr>
                </pic:pic>
              </a:graphicData>
            </a:graphic>
          </wp:inline>
        </w:drawing>
      </w:r>
    </w:p>
    <w:p w:rsidR="000563E4" w:rsidRDefault="000563E4" w:rsidP="000563E4">
      <w:pPr>
        <w:pStyle w:val="Titre3"/>
        <w:rPr>
          <w:rFonts w:ascii="inherit" w:hAnsi="inherit" w:cs="Arial"/>
          <w:color w:val="343434"/>
          <w:sz w:val="35"/>
          <w:szCs w:val="35"/>
          <w:lang w:val="en-GB"/>
        </w:rPr>
      </w:pPr>
      <w:r>
        <w:rPr>
          <w:rFonts w:cs="Arial"/>
          <w:color w:val="343434"/>
          <w:sz w:val="35"/>
          <w:szCs w:val="35"/>
          <w:lang w:val="en-GB"/>
        </w:rPr>
        <w:lastRenderedPageBreak/>
        <w:t>How to display Routing</w:t>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To display the routing we will follow the following steps. </w:t>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1) </w:t>
      </w:r>
      <w:r>
        <w:rPr>
          <w:rFonts w:ascii="Droid Sans" w:hAnsi="Droid Sans" w:cs="Arial"/>
          <w:color w:val="343434"/>
          <w:sz w:val="23"/>
          <w:szCs w:val="23"/>
          <w:lang w:val="en-GB"/>
        </w:rPr>
        <w:t xml:space="preserve">From SAP Easy access screen open in transaction CA03 </w:t>
      </w:r>
    </w:p>
    <w:p w:rsidR="000563E4" w:rsidRDefault="000563E4" w:rsidP="000563E4">
      <w:pPr>
        <w:numPr>
          <w:ilvl w:val="0"/>
          <w:numId w:val="30"/>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parent material for which routing needs to be displayed.</w:t>
      </w:r>
    </w:p>
    <w:p w:rsidR="000563E4" w:rsidRDefault="000563E4" w:rsidP="000563E4">
      <w:pPr>
        <w:numPr>
          <w:ilvl w:val="0"/>
          <w:numId w:val="31"/>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Plant Code.</w:t>
      </w:r>
    </w:p>
    <w:p w:rsidR="000563E4" w:rsidRDefault="000563E4" w:rsidP="000563E4">
      <w:pPr>
        <w:numPr>
          <w:ilvl w:val="0"/>
          <w:numId w:val="3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Key date (valid from date) which means that routing would be valid from that date is set to current date automatically.</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3535680" cy="3185160"/>
            <wp:effectExtent l="0" t="0" r="7620" b="0"/>
            <wp:docPr id="5" name="Image 5" descr="How to Create/Change/Display Routing in SAP PP">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ow to Create/Change/Display Routing in SAP PP">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35680" cy="3185160"/>
                    </a:xfrm>
                    <a:prstGeom prst="rect">
                      <a:avLst/>
                    </a:prstGeom>
                    <a:noFill/>
                    <a:ln>
                      <a:noFill/>
                    </a:ln>
                  </pic:spPr>
                </pic:pic>
              </a:graphicData>
            </a:graphic>
          </wp:inline>
        </w:drawing>
      </w:r>
    </w:p>
    <w:p w:rsidR="000563E4" w:rsidRDefault="000563E4" w:rsidP="000563E4">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After filling in all the fields, click</w:t>
      </w:r>
      <w:r>
        <w:rPr>
          <w:rFonts w:ascii="Droid Sans" w:hAnsi="Droid Sans" w:cs="Arial"/>
          <w:noProof/>
          <w:color w:val="70BDCD"/>
          <w:sz w:val="23"/>
          <w:szCs w:val="23"/>
        </w:rPr>
        <w:drawing>
          <wp:inline distT="0" distB="0" distL="0" distR="0">
            <wp:extent cx="175260" cy="160020"/>
            <wp:effectExtent l="0" t="0" r="0" b="0"/>
            <wp:docPr id="2" name="Image 2" descr="How to Create/Change/Display Routing in SAP PP">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ow to Create/Change/Display Routing in SAP PP">
                      <a:hlinkClick r:id="rId30"/>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 xml:space="preserve"> sign from top menu to go to the next screen and display the routing. </w:t>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2)</w:t>
      </w:r>
      <w:r>
        <w:rPr>
          <w:rFonts w:ascii="Droid Sans" w:hAnsi="Droid Sans" w:cs="Arial"/>
          <w:color w:val="343434"/>
          <w:sz w:val="23"/>
          <w:szCs w:val="23"/>
          <w:lang w:val="en-GB"/>
        </w:rPr>
        <w:t xml:space="preserve">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this screen we will see, how the operation data of routing is displayed. </w:t>
      </w:r>
    </w:p>
    <w:p w:rsidR="000563E4" w:rsidRDefault="000563E4" w:rsidP="000563E4">
      <w:pPr>
        <w:numPr>
          <w:ilvl w:val="0"/>
          <w:numId w:val="3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The screen will display the operation data of routing like – operation carried out by the work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base quantity (100 EA), set up time (10 minutes) and machine time (35 minutes.)</w:t>
      </w:r>
    </w:p>
    <w:p w:rsidR="000563E4" w:rsidRDefault="000563E4" w:rsidP="000563E4">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6697980" cy="2598420"/>
            <wp:effectExtent l="0" t="0" r="7620" b="0"/>
            <wp:docPr id="1" name="Image 1" descr="How to Create/Change/Display Routing in SAP PP">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ow to Create/Change/Display Routing in SAP PP">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97980" cy="2598420"/>
                    </a:xfrm>
                    <a:prstGeom prst="rect">
                      <a:avLst/>
                    </a:prstGeom>
                    <a:noFill/>
                    <a:ln>
                      <a:noFill/>
                    </a:ln>
                  </pic:spPr>
                </pic:pic>
              </a:graphicData>
            </a:graphic>
          </wp:inline>
        </w:drawing>
      </w:r>
    </w:p>
    <w:p w:rsidR="000563E4" w:rsidRDefault="000563E4" w:rsidP="000563E4">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Troubleshooting</w:t>
      </w:r>
      <w:r>
        <w:rPr>
          <w:rFonts w:ascii="Droid Sans" w:hAnsi="Droid Sans" w:cs="Arial"/>
          <w:color w:val="343434"/>
          <w:sz w:val="23"/>
          <w:szCs w:val="23"/>
          <w:lang w:val="en-GB"/>
        </w:rPr>
        <w:t xml:space="preserve"> </w:t>
      </w:r>
    </w:p>
    <w:p w:rsidR="000563E4" w:rsidRDefault="000563E4" w:rsidP="000563E4">
      <w:pPr>
        <w:numPr>
          <w:ilvl w:val="0"/>
          <w:numId w:val="34"/>
        </w:numPr>
        <w:spacing w:after="0" w:line="360" w:lineRule="atLeast"/>
        <w:ind w:left="300"/>
        <w:jc w:val="both"/>
        <w:rPr>
          <w:rFonts w:ascii="Droid Sans" w:hAnsi="Droid Sans" w:cs="Arial"/>
          <w:color w:val="343434"/>
          <w:sz w:val="23"/>
          <w:szCs w:val="23"/>
          <w:lang w:val="en-GB"/>
        </w:rPr>
      </w:pPr>
      <w:r>
        <w:rPr>
          <w:rFonts w:ascii="Droid Sans" w:hAnsi="Droid Sans" w:cs="Arial"/>
          <w:color w:val="343434"/>
          <w:sz w:val="23"/>
          <w:szCs w:val="23"/>
          <w:lang w:val="en-GB"/>
        </w:rPr>
        <w:t>There might be the case wherein material master record does not exist. For this, you need to create the material master for the material before creating routing.</w:t>
      </w:r>
    </w:p>
    <w:p w:rsidR="000563E4" w:rsidRDefault="000563E4" w:rsidP="000563E4">
      <w:pPr>
        <w:numPr>
          <w:ilvl w:val="0"/>
          <w:numId w:val="34"/>
        </w:numPr>
        <w:spacing w:after="0" w:line="360" w:lineRule="atLeast"/>
        <w:ind w:left="300"/>
        <w:jc w:val="both"/>
        <w:rPr>
          <w:rFonts w:ascii="Droid Sans" w:hAnsi="Droid Sans" w:cs="Arial"/>
          <w:color w:val="343434"/>
          <w:sz w:val="23"/>
          <w:szCs w:val="23"/>
          <w:lang w:val="en-GB"/>
        </w:rPr>
      </w:pPr>
      <w:r>
        <w:rPr>
          <w:rFonts w:ascii="Droid Sans" w:hAnsi="Droid Sans" w:cs="Arial"/>
          <w:color w:val="343434"/>
          <w:sz w:val="23"/>
          <w:szCs w:val="23"/>
          <w:lang w:val="en-GB"/>
        </w:rPr>
        <w:t xml:space="preserve">Some users might get error "work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does not exist". In this case, work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should be created beforehand.</w:t>
      </w:r>
    </w:p>
    <w:p w:rsidR="00267536" w:rsidRPr="000563E4" w:rsidRDefault="00267536" w:rsidP="000563E4">
      <w:pPr>
        <w:rPr>
          <w:lang w:val="en-GB"/>
        </w:rPr>
      </w:pPr>
    </w:p>
    <w:sectPr w:rsidR="00267536" w:rsidRPr="000563E4">
      <w:head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1A" w:rsidRDefault="00CA2D1A" w:rsidP="00CA2D1A">
      <w:pPr>
        <w:spacing w:after="0" w:line="240" w:lineRule="auto"/>
      </w:pPr>
      <w:r>
        <w:separator/>
      </w:r>
    </w:p>
  </w:endnote>
  <w:endnote w:type="continuationSeparator" w:id="0">
    <w:p w:rsidR="00CA2D1A" w:rsidRDefault="00CA2D1A" w:rsidP="00CA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Open Sans">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1A" w:rsidRDefault="00CA2D1A" w:rsidP="00CA2D1A">
      <w:pPr>
        <w:spacing w:after="0" w:line="240" w:lineRule="auto"/>
      </w:pPr>
      <w:r>
        <w:separator/>
      </w:r>
    </w:p>
  </w:footnote>
  <w:footnote w:type="continuationSeparator" w:id="0">
    <w:p w:rsidR="00CA2D1A" w:rsidRDefault="00CA2D1A" w:rsidP="00CA2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1A" w:rsidRDefault="00CA2D1A">
    <w:pPr>
      <w:pStyle w:val="En-tte"/>
    </w:pPr>
    <w:r>
      <w:rPr>
        <w:rFonts w:ascii="Open Sans" w:hAnsi="Open Sans" w:cs="Helvetica"/>
        <w:color w:val="333333"/>
        <w:sz w:val="20"/>
        <w:szCs w:val="20"/>
      </w:rPr>
      <w:t>© Copyright SHARESAP.COM. Tous droits réservés.</w:t>
    </w:r>
  </w:p>
  <w:p w:rsidR="00CA2D1A" w:rsidRDefault="00CA2D1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51FE"/>
    <w:multiLevelType w:val="multilevel"/>
    <w:tmpl w:val="9F4CB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C078F0"/>
    <w:multiLevelType w:val="multilevel"/>
    <w:tmpl w:val="DDDCC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671BEE"/>
    <w:multiLevelType w:val="multilevel"/>
    <w:tmpl w:val="54D01A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E029D"/>
    <w:multiLevelType w:val="hybridMultilevel"/>
    <w:tmpl w:val="F43C46A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72C3221"/>
    <w:multiLevelType w:val="multilevel"/>
    <w:tmpl w:val="C44415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ED0E46"/>
    <w:multiLevelType w:val="multilevel"/>
    <w:tmpl w:val="6B82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5A1FEE"/>
    <w:multiLevelType w:val="multilevel"/>
    <w:tmpl w:val="5660F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E80EF5"/>
    <w:multiLevelType w:val="multilevel"/>
    <w:tmpl w:val="255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85691F"/>
    <w:multiLevelType w:val="multilevel"/>
    <w:tmpl w:val="136A1A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5E6A94"/>
    <w:multiLevelType w:val="multilevel"/>
    <w:tmpl w:val="F6F2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D96858"/>
    <w:multiLevelType w:val="multilevel"/>
    <w:tmpl w:val="6AA846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48128B"/>
    <w:multiLevelType w:val="multilevel"/>
    <w:tmpl w:val="1B24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8D1C3A"/>
    <w:multiLevelType w:val="multilevel"/>
    <w:tmpl w:val="3E0241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FE3C28"/>
    <w:multiLevelType w:val="multilevel"/>
    <w:tmpl w:val="0D8AC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883869"/>
    <w:multiLevelType w:val="multilevel"/>
    <w:tmpl w:val="91F4A7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2A7DC4"/>
    <w:multiLevelType w:val="multilevel"/>
    <w:tmpl w:val="495CC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560E0F"/>
    <w:multiLevelType w:val="multilevel"/>
    <w:tmpl w:val="1A382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8314A0"/>
    <w:multiLevelType w:val="multilevel"/>
    <w:tmpl w:val="C9B23E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1455E2C"/>
    <w:multiLevelType w:val="multilevel"/>
    <w:tmpl w:val="06A2F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870F5B"/>
    <w:multiLevelType w:val="multilevel"/>
    <w:tmpl w:val="7CF442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9B3B0B"/>
    <w:multiLevelType w:val="multilevel"/>
    <w:tmpl w:val="C5C4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1D54EF"/>
    <w:multiLevelType w:val="multilevel"/>
    <w:tmpl w:val="20BA0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513595"/>
    <w:multiLevelType w:val="multilevel"/>
    <w:tmpl w:val="AF363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B86674"/>
    <w:multiLevelType w:val="multilevel"/>
    <w:tmpl w:val="7E423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BC0FF7"/>
    <w:multiLevelType w:val="multilevel"/>
    <w:tmpl w:val="59B8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AE33CE"/>
    <w:multiLevelType w:val="multilevel"/>
    <w:tmpl w:val="557E4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80120B"/>
    <w:multiLevelType w:val="multilevel"/>
    <w:tmpl w:val="A72027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AE784A"/>
    <w:multiLevelType w:val="multilevel"/>
    <w:tmpl w:val="FE70AF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0D4A65"/>
    <w:multiLevelType w:val="multilevel"/>
    <w:tmpl w:val="7D1AF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815139"/>
    <w:multiLevelType w:val="multilevel"/>
    <w:tmpl w:val="617685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4"/>
  </w:num>
  <w:num w:numId="3">
    <w:abstractNumId w:val="6"/>
  </w:num>
  <w:num w:numId="4">
    <w:abstractNumId w:val="23"/>
  </w:num>
  <w:num w:numId="5">
    <w:abstractNumId w:val="33"/>
  </w:num>
  <w:num w:numId="6">
    <w:abstractNumId w:val="8"/>
  </w:num>
  <w:num w:numId="7">
    <w:abstractNumId w:val="5"/>
  </w:num>
  <w:num w:numId="8">
    <w:abstractNumId w:val="27"/>
  </w:num>
  <w:num w:numId="9">
    <w:abstractNumId w:val="10"/>
  </w:num>
  <w:num w:numId="10">
    <w:abstractNumId w:val="24"/>
  </w:num>
  <w:num w:numId="11">
    <w:abstractNumId w:val="22"/>
  </w:num>
  <w:num w:numId="12">
    <w:abstractNumId w:val="1"/>
  </w:num>
  <w:num w:numId="13">
    <w:abstractNumId w:val="16"/>
  </w:num>
  <w:num w:numId="14">
    <w:abstractNumId w:val="9"/>
  </w:num>
  <w:num w:numId="15">
    <w:abstractNumId w:val="7"/>
  </w:num>
  <w:num w:numId="16">
    <w:abstractNumId w:val="21"/>
  </w:num>
  <w:num w:numId="17">
    <w:abstractNumId w:val="30"/>
  </w:num>
  <w:num w:numId="18">
    <w:abstractNumId w:val="4"/>
  </w:num>
  <w:num w:numId="19">
    <w:abstractNumId w:val="17"/>
  </w:num>
  <w:num w:numId="20">
    <w:abstractNumId w:val="26"/>
  </w:num>
  <w:num w:numId="21">
    <w:abstractNumId w:val="19"/>
  </w:num>
  <w:num w:numId="22">
    <w:abstractNumId w:val="29"/>
  </w:num>
  <w:num w:numId="23">
    <w:abstractNumId w:val="2"/>
  </w:num>
  <w:num w:numId="24">
    <w:abstractNumId w:val="11"/>
  </w:num>
  <w:num w:numId="25">
    <w:abstractNumId w:val="31"/>
  </w:num>
  <w:num w:numId="26">
    <w:abstractNumId w:val="18"/>
  </w:num>
  <w:num w:numId="27">
    <w:abstractNumId w:val="13"/>
  </w:num>
  <w:num w:numId="28">
    <w:abstractNumId w:val="20"/>
  </w:num>
  <w:num w:numId="29">
    <w:abstractNumId w:val="25"/>
  </w:num>
  <w:num w:numId="30">
    <w:abstractNumId w:val="28"/>
  </w:num>
  <w:num w:numId="31">
    <w:abstractNumId w:val="14"/>
  </w:num>
  <w:num w:numId="32">
    <w:abstractNumId w:val="32"/>
  </w:num>
  <w:num w:numId="33">
    <w:abstractNumId w:val="0"/>
  </w:num>
  <w:num w:numId="34">
    <w:abstractNumId w:val="12"/>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0563E4"/>
    <w:rsid w:val="00267536"/>
    <w:rsid w:val="0043718A"/>
    <w:rsid w:val="00503492"/>
    <w:rsid w:val="0052196B"/>
    <w:rsid w:val="007B645F"/>
    <w:rsid w:val="00CA2D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paragraph" w:styleId="Titre3">
    <w:name w:val="heading 3"/>
    <w:basedOn w:val="Normal"/>
    <w:next w:val="Normal"/>
    <w:link w:val="Titre3Car"/>
    <w:uiPriority w:val="9"/>
    <w:semiHidden/>
    <w:unhideWhenUsed/>
    <w:qFormat/>
    <w:rsid w:val="000563E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ilad">
    <w:name w:val="il_ad"/>
    <w:basedOn w:val="Policepardfaut"/>
    <w:rsid w:val="00CA2D1A"/>
  </w:style>
  <w:style w:type="paragraph" w:styleId="En-tte">
    <w:name w:val="header"/>
    <w:basedOn w:val="Normal"/>
    <w:link w:val="En-tteCar"/>
    <w:uiPriority w:val="99"/>
    <w:unhideWhenUsed/>
    <w:rsid w:val="00CA2D1A"/>
    <w:pPr>
      <w:tabs>
        <w:tab w:val="center" w:pos="4536"/>
        <w:tab w:val="right" w:pos="9072"/>
      </w:tabs>
      <w:spacing w:after="0" w:line="240" w:lineRule="auto"/>
    </w:pPr>
  </w:style>
  <w:style w:type="character" w:customStyle="1" w:styleId="En-tteCar">
    <w:name w:val="En-tête Car"/>
    <w:basedOn w:val="Policepardfaut"/>
    <w:link w:val="En-tte"/>
    <w:uiPriority w:val="99"/>
    <w:rsid w:val="00CA2D1A"/>
  </w:style>
  <w:style w:type="paragraph" w:styleId="Pieddepage">
    <w:name w:val="footer"/>
    <w:basedOn w:val="Normal"/>
    <w:link w:val="PieddepageCar"/>
    <w:uiPriority w:val="99"/>
    <w:unhideWhenUsed/>
    <w:rsid w:val="00CA2D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A2D1A"/>
  </w:style>
  <w:style w:type="character" w:customStyle="1" w:styleId="Titre3Car">
    <w:name w:val="Titre 3 Car"/>
    <w:basedOn w:val="Policepardfaut"/>
    <w:link w:val="Titre3"/>
    <w:uiPriority w:val="9"/>
    <w:semiHidden/>
    <w:rsid w:val="000563E4"/>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rsid w:val="000563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544415448">
      <w:bodyDiv w:val="1"/>
      <w:marLeft w:val="0"/>
      <w:marRight w:val="0"/>
      <w:marTop w:val="0"/>
      <w:marBottom w:val="15"/>
      <w:divBdr>
        <w:top w:val="none" w:sz="0" w:space="0" w:color="auto"/>
        <w:left w:val="none" w:sz="0" w:space="0" w:color="auto"/>
        <w:bottom w:val="none" w:sz="0" w:space="0" w:color="auto"/>
        <w:right w:val="none" w:sz="0" w:space="0" w:color="auto"/>
      </w:divBdr>
      <w:divsChild>
        <w:div w:id="1715538055">
          <w:marLeft w:val="0"/>
          <w:marRight w:val="0"/>
          <w:marTop w:val="0"/>
          <w:marBottom w:val="0"/>
          <w:divBdr>
            <w:top w:val="none" w:sz="0" w:space="0" w:color="auto"/>
            <w:left w:val="none" w:sz="0" w:space="0" w:color="auto"/>
            <w:bottom w:val="none" w:sz="0" w:space="0" w:color="auto"/>
            <w:right w:val="none" w:sz="0" w:space="0" w:color="auto"/>
          </w:divBdr>
          <w:divsChild>
            <w:div w:id="1403066896">
              <w:marLeft w:val="0"/>
              <w:marRight w:val="0"/>
              <w:marTop w:val="0"/>
              <w:marBottom w:val="0"/>
              <w:divBdr>
                <w:top w:val="none" w:sz="0" w:space="0" w:color="auto"/>
                <w:left w:val="none" w:sz="0" w:space="0" w:color="auto"/>
                <w:bottom w:val="none" w:sz="0" w:space="0" w:color="auto"/>
                <w:right w:val="none" w:sz="0" w:space="0" w:color="auto"/>
              </w:divBdr>
              <w:divsChild>
                <w:div w:id="1731148332">
                  <w:marLeft w:val="0"/>
                  <w:marRight w:val="0"/>
                  <w:marTop w:val="0"/>
                  <w:marBottom w:val="0"/>
                  <w:divBdr>
                    <w:top w:val="none" w:sz="0" w:space="0" w:color="auto"/>
                    <w:left w:val="none" w:sz="0" w:space="0" w:color="auto"/>
                    <w:bottom w:val="none" w:sz="0" w:space="0" w:color="auto"/>
                    <w:right w:val="none" w:sz="0" w:space="0" w:color="auto"/>
                  </w:divBdr>
                  <w:divsChild>
                    <w:div w:id="1921281892">
                      <w:marLeft w:val="0"/>
                      <w:marRight w:val="0"/>
                      <w:marTop w:val="0"/>
                      <w:marBottom w:val="0"/>
                      <w:divBdr>
                        <w:top w:val="none" w:sz="0" w:space="0" w:color="auto"/>
                        <w:left w:val="none" w:sz="0" w:space="0" w:color="auto"/>
                        <w:bottom w:val="none" w:sz="0" w:space="0" w:color="auto"/>
                        <w:right w:val="none" w:sz="0" w:space="0" w:color="auto"/>
                      </w:divBdr>
                      <w:divsChild>
                        <w:div w:id="1289316779">
                          <w:marLeft w:val="0"/>
                          <w:marRight w:val="0"/>
                          <w:marTop w:val="0"/>
                          <w:marBottom w:val="0"/>
                          <w:divBdr>
                            <w:top w:val="none" w:sz="0" w:space="0" w:color="auto"/>
                            <w:left w:val="none" w:sz="0" w:space="0" w:color="auto"/>
                            <w:bottom w:val="none" w:sz="0" w:space="0" w:color="auto"/>
                            <w:right w:val="none" w:sz="0" w:space="0" w:color="auto"/>
                          </w:divBdr>
                          <w:divsChild>
                            <w:div w:id="179006463">
                              <w:marLeft w:val="0"/>
                              <w:marRight w:val="0"/>
                              <w:marTop w:val="0"/>
                              <w:marBottom w:val="0"/>
                              <w:divBdr>
                                <w:top w:val="none" w:sz="0" w:space="0" w:color="auto"/>
                                <w:left w:val="none" w:sz="0" w:space="0" w:color="auto"/>
                                <w:bottom w:val="none" w:sz="0" w:space="0" w:color="auto"/>
                                <w:right w:val="none" w:sz="0" w:space="0" w:color="auto"/>
                              </w:divBdr>
                              <w:divsChild>
                                <w:div w:id="1556355801">
                                  <w:marLeft w:val="0"/>
                                  <w:marRight w:val="0"/>
                                  <w:marTop w:val="0"/>
                                  <w:marBottom w:val="0"/>
                                  <w:divBdr>
                                    <w:top w:val="none" w:sz="0" w:space="0" w:color="auto"/>
                                    <w:left w:val="none" w:sz="0" w:space="0" w:color="auto"/>
                                    <w:bottom w:val="none" w:sz="0" w:space="0" w:color="auto"/>
                                    <w:right w:val="none" w:sz="0" w:space="0" w:color="auto"/>
                                  </w:divBdr>
                                  <w:divsChild>
                                    <w:div w:id="147407732">
                                      <w:marLeft w:val="150"/>
                                      <w:marRight w:val="150"/>
                                      <w:marTop w:val="375"/>
                                      <w:marBottom w:val="375"/>
                                      <w:divBdr>
                                        <w:top w:val="none" w:sz="0" w:space="0" w:color="auto"/>
                                        <w:left w:val="none" w:sz="0" w:space="0" w:color="auto"/>
                                        <w:bottom w:val="none" w:sz="0" w:space="0" w:color="auto"/>
                                        <w:right w:val="none" w:sz="0" w:space="0" w:color="auto"/>
                                      </w:divBdr>
                                      <w:divsChild>
                                        <w:div w:id="307130940">
                                          <w:marLeft w:val="0"/>
                                          <w:marRight w:val="0"/>
                                          <w:marTop w:val="0"/>
                                          <w:marBottom w:val="0"/>
                                          <w:divBdr>
                                            <w:top w:val="none" w:sz="0" w:space="0" w:color="auto"/>
                                            <w:left w:val="none" w:sz="0" w:space="0" w:color="auto"/>
                                            <w:bottom w:val="none" w:sz="0" w:space="0" w:color="auto"/>
                                            <w:right w:val="none" w:sz="0" w:space="0" w:color="auto"/>
                                          </w:divBdr>
                                          <w:divsChild>
                                            <w:div w:id="1317420283">
                                              <w:marLeft w:val="0"/>
                                              <w:marRight w:val="0"/>
                                              <w:marTop w:val="0"/>
                                              <w:marBottom w:val="0"/>
                                              <w:divBdr>
                                                <w:top w:val="none" w:sz="0" w:space="0" w:color="auto"/>
                                                <w:left w:val="none" w:sz="0" w:space="0" w:color="auto"/>
                                                <w:bottom w:val="none" w:sz="0" w:space="0" w:color="auto"/>
                                                <w:right w:val="none" w:sz="0" w:space="0" w:color="auto"/>
                                              </w:divBdr>
                                              <w:divsChild>
                                                <w:div w:id="9517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0005274">
      <w:bodyDiv w:val="1"/>
      <w:marLeft w:val="0"/>
      <w:marRight w:val="0"/>
      <w:marTop w:val="0"/>
      <w:marBottom w:val="15"/>
      <w:divBdr>
        <w:top w:val="none" w:sz="0" w:space="0" w:color="auto"/>
        <w:left w:val="none" w:sz="0" w:space="0" w:color="auto"/>
        <w:bottom w:val="none" w:sz="0" w:space="0" w:color="auto"/>
        <w:right w:val="none" w:sz="0" w:space="0" w:color="auto"/>
      </w:divBdr>
      <w:divsChild>
        <w:div w:id="1181506581">
          <w:marLeft w:val="0"/>
          <w:marRight w:val="0"/>
          <w:marTop w:val="0"/>
          <w:marBottom w:val="0"/>
          <w:divBdr>
            <w:top w:val="none" w:sz="0" w:space="0" w:color="auto"/>
            <w:left w:val="none" w:sz="0" w:space="0" w:color="auto"/>
            <w:bottom w:val="none" w:sz="0" w:space="0" w:color="auto"/>
            <w:right w:val="none" w:sz="0" w:space="0" w:color="auto"/>
          </w:divBdr>
          <w:divsChild>
            <w:div w:id="1294022875">
              <w:marLeft w:val="0"/>
              <w:marRight w:val="0"/>
              <w:marTop w:val="0"/>
              <w:marBottom w:val="0"/>
              <w:divBdr>
                <w:top w:val="none" w:sz="0" w:space="0" w:color="auto"/>
                <w:left w:val="none" w:sz="0" w:space="0" w:color="auto"/>
                <w:bottom w:val="none" w:sz="0" w:space="0" w:color="auto"/>
                <w:right w:val="none" w:sz="0" w:space="0" w:color="auto"/>
              </w:divBdr>
              <w:divsChild>
                <w:div w:id="789322679">
                  <w:marLeft w:val="0"/>
                  <w:marRight w:val="0"/>
                  <w:marTop w:val="0"/>
                  <w:marBottom w:val="0"/>
                  <w:divBdr>
                    <w:top w:val="none" w:sz="0" w:space="0" w:color="auto"/>
                    <w:left w:val="none" w:sz="0" w:space="0" w:color="auto"/>
                    <w:bottom w:val="none" w:sz="0" w:space="0" w:color="auto"/>
                    <w:right w:val="none" w:sz="0" w:space="0" w:color="auto"/>
                  </w:divBdr>
                  <w:divsChild>
                    <w:div w:id="694502753">
                      <w:marLeft w:val="0"/>
                      <w:marRight w:val="0"/>
                      <w:marTop w:val="0"/>
                      <w:marBottom w:val="0"/>
                      <w:divBdr>
                        <w:top w:val="none" w:sz="0" w:space="0" w:color="auto"/>
                        <w:left w:val="none" w:sz="0" w:space="0" w:color="auto"/>
                        <w:bottom w:val="none" w:sz="0" w:space="0" w:color="auto"/>
                        <w:right w:val="none" w:sz="0" w:space="0" w:color="auto"/>
                      </w:divBdr>
                      <w:divsChild>
                        <w:div w:id="276763794">
                          <w:marLeft w:val="0"/>
                          <w:marRight w:val="0"/>
                          <w:marTop w:val="0"/>
                          <w:marBottom w:val="0"/>
                          <w:divBdr>
                            <w:top w:val="none" w:sz="0" w:space="0" w:color="auto"/>
                            <w:left w:val="none" w:sz="0" w:space="0" w:color="auto"/>
                            <w:bottom w:val="none" w:sz="0" w:space="0" w:color="auto"/>
                            <w:right w:val="none" w:sz="0" w:space="0" w:color="auto"/>
                          </w:divBdr>
                          <w:divsChild>
                            <w:div w:id="835267704">
                              <w:marLeft w:val="0"/>
                              <w:marRight w:val="0"/>
                              <w:marTop w:val="0"/>
                              <w:marBottom w:val="0"/>
                              <w:divBdr>
                                <w:top w:val="none" w:sz="0" w:space="0" w:color="auto"/>
                                <w:left w:val="none" w:sz="0" w:space="0" w:color="auto"/>
                                <w:bottom w:val="none" w:sz="0" w:space="0" w:color="auto"/>
                                <w:right w:val="none" w:sz="0" w:space="0" w:color="auto"/>
                              </w:divBdr>
                              <w:divsChild>
                                <w:div w:id="1355350688">
                                  <w:marLeft w:val="0"/>
                                  <w:marRight w:val="0"/>
                                  <w:marTop w:val="0"/>
                                  <w:marBottom w:val="0"/>
                                  <w:divBdr>
                                    <w:top w:val="none" w:sz="0" w:space="0" w:color="auto"/>
                                    <w:left w:val="none" w:sz="0" w:space="0" w:color="auto"/>
                                    <w:bottom w:val="none" w:sz="0" w:space="0" w:color="auto"/>
                                    <w:right w:val="none" w:sz="0" w:space="0" w:color="auto"/>
                                  </w:divBdr>
                                  <w:divsChild>
                                    <w:div w:id="309095103">
                                      <w:marLeft w:val="150"/>
                                      <w:marRight w:val="150"/>
                                      <w:marTop w:val="375"/>
                                      <w:marBottom w:val="375"/>
                                      <w:divBdr>
                                        <w:top w:val="none" w:sz="0" w:space="0" w:color="auto"/>
                                        <w:left w:val="none" w:sz="0" w:space="0" w:color="auto"/>
                                        <w:bottom w:val="none" w:sz="0" w:space="0" w:color="auto"/>
                                        <w:right w:val="none" w:sz="0" w:space="0" w:color="auto"/>
                                      </w:divBdr>
                                      <w:divsChild>
                                        <w:div w:id="1682394078">
                                          <w:marLeft w:val="0"/>
                                          <w:marRight w:val="0"/>
                                          <w:marTop w:val="0"/>
                                          <w:marBottom w:val="0"/>
                                          <w:divBdr>
                                            <w:top w:val="none" w:sz="0" w:space="0" w:color="auto"/>
                                            <w:left w:val="none" w:sz="0" w:space="0" w:color="auto"/>
                                            <w:bottom w:val="none" w:sz="0" w:space="0" w:color="auto"/>
                                            <w:right w:val="none" w:sz="0" w:space="0" w:color="auto"/>
                                          </w:divBdr>
                                          <w:divsChild>
                                            <w:div w:id="775104531">
                                              <w:marLeft w:val="0"/>
                                              <w:marRight w:val="0"/>
                                              <w:marTop w:val="0"/>
                                              <w:marBottom w:val="0"/>
                                              <w:divBdr>
                                                <w:top w:val="none" w:sz="0" w:space="0" w:color="auto"/>
                                                <w:left w:val="none" w:sz="0" w:space="0" w:color="auto"/>
                                                <w:bottom w:val="none" w:sz="0" w:space="0" w:color="auto"/>
                                                <w:right w:val="none" w:sz="0" w:space="0" w:color="auto"/>
                                              </w:divBdr>
                                              <w:divsChild>
                                                <w:div w:id="965619593">
                                                  <w:marLeft w:val="0"/>
                                                  <w:marRight w:val="0"/>
                                                  <w:marTop w:val="0"/>
                                                  <w:marBottom w:val="0"/>
                                                  <w:divBdr>
                                                    <w:top w:val="none" w:sz="0" w:space="0" w:color="auto"/>
                                                    <w:left w:val="none" w:sz="0" w:space="0" w:color="auto"/>
                                                    <w:bottom w:val="none" w:sz="0" w:space="0" w:color="auto"/>
                                                    <w:right w:val="none" w:sz="0" w:space="0" w:color="auto"/>
                                                  </w:divBdr>
                                                  <w:divsChild>
                                                    <w:div w:id="945579398">
                                                      <w:marLeft w:val="0"/>
                                                      <w:marRight w:val="0"/>
                                                      <w:marTop w:val="0"/>
                                                      <w:marBottom w:val="0"/>
                                                      <w:divBdr>
                                                        <w:top w:val="none" w:sz="0" w:space="0" w:color="auto"/>
                                                        <w:left w:val="none" w:sz="0" w:space="0" w:color="auto"/>
                                                        <w:bottom w:val="none" w:sz="0" w:space="0" w:color="auto"/>
                                                        <w:right w:val="none" w:sz="0" w:space="0" w:color="auto"/>
                                                      </w:divBdr>
                                                    </w:div>
                                                    <w:div w:id="404954610">
                                                      <w:marLeft w:val="0"/>
                                                      <w:marRight w:val="0"/>
                                                      <w:marTop w:val="0"/>
                                                      <w:marBottom w:val="0"/>
                                                      <w:divBdr>
                                                        <w:top w:val="none" w:sz="0" w:space="0" w:color="auto"/>
                                                        <w:left w:val="none" w:sz="0" w:space="0" w:color="auto"/>
                                                        <w:bottom w:val="none" w:sz="0" w:space="0" w:color="auto"/>
                                                        <w:right w:val="none" w:sz="0" w:space="0" w:color="auto"/>
                                                      </w:divBdr>
                                                    </w:div>
                                                    <w:div w:id="557521037">
                                                      <w:marLeft w:val="0"/>
                                                      <w:marRight w:val="0"/>
                                                      <w:marTop w:val="0"/>
                                                      <w:marBottom w:val="0"/>
                                                      <w:divBdr>
                                                        <w:top w:val="none" w:sz="0" w:space="0" w:color="auto"/>
                                                        <w:left w:val="none" w:sz="0" w:space="0" w:color="auto"/>
                                                        <w:bottom w:val="none" w:sz="0" w:space="0" w:color="auto"/>
                                                        <w:right w:val="none" w:sz="0" w:space="0" w:color="auto"/>
                                                      </w:divBdr>
                                                    </w:div>
                                                    <w:div w:id="1498154688">
                                                      <w:marLeft w:val="0"/>
                                                      <w:marRight w:val="0"/>
                                                      <w:marTop w:val="0"/>
                                                      <w:marBottom w:val="0"/>
                                                      <w:divBdr>
                                                        <w:top w:val="none" w:sz="0" w:space="0" w:color="auto"/>
                                                        <w:left w:val="none" w:sz="0" w:space="0" w:color="auto"/>
                                                        <w:bottom w:val="none" w:sz="0" w:space="0" w:color="auto"/>
                                                        <w:right w:val="none" w:sz="0" w:space="0" w:color="auto"/>
                                                      </w:divBdr>
                                                    </w:div>
                                                    <w:div w:id="1600798441">
                                                      <w:marLeft w:val="0"/>
                                                      <w:marRight w:val="0"/>
                                                      <w:marTop w:val="0"/>
                                                      <w:marBottom w:val="0"/>
                                                      <w:divBdr>
                                                        <w:top w:val="none" w:sz="0" w:space="0" w:color="auto"/>
                                                        <w:left w:val="none" w:sz="0" w:space="0" w:color="auto"/>
                                                        <w:bottom w:val="none" w:sz="0" w:space="0" w:color="auto"/>
                                                        <w:right w:val="none" w:sz="0" w:space="0" w:color="auto"/>
                                                      </w:divBdr>
                                                    </w:div>
                                                    <w:div w:id="1875576504">
                                                      <w:marLeft w:val="0"/>
                                                      <w:marRight w:val="0"/>
                                                      <w:marTop w:val="0"/>
                                                      <w:marBottom w:val="0"/>
                                                      <w:divBdr>
                                                        <w:top w:val="none" w:sz="0" w:space="0" w:color="auto"/>
                                                        <w:left w:val="none" w:sz="0" w:space="0" w:color="auto"/>
                                                        <w:bottom w:val="none" w:sz="0" w:space="0" w:color="auto"/>
                                                        <w:right w:val="none" w:sz="0" w:space="0" w:color="auto"/>
                                                      </w:divBdr>
                                                    </w:div>
                                                    <w:div w:id="1459110626">
                                                      <w:marLeft w:val="0"/>
                                                      <w:marRight w:val="0"/>
                                                      <w:marTop w:val="0"/>
                                                      <w:marBottom w:val="0"/>
                                                      <w:divBdr>
                                                        <w:top w:val="none" w:sz="0" w:space="0" w:color="auto"/>
                                                        <w:left w:val="none" w:sz="0" w:space="0" w:color="auto"/>
                                                        <w:bottom w:val="none" w:sz="0" w:space="0" w:color="auto"/>
                                                        <w:right w:val="none" w:sz="0" w:space="0" w:color="auto"/>
                                                      </w:divBdr>
                                                    </w:div>
                                                    <w:div w:id="1489782034">
                                                      <w:marLeft w:val="0"/>
                                                      <w:marRight w:val="0"/>
                                                      <w:marTop w:val="0"/>
                                                      <w:marBottom w:val="0"/>
                                                      <w:divBdr>
                                                        <w:top w:val="none" w:sz="0" w:space="0" w:color="auto"/>
                                                        <w:left w:val="none" w:sz="0" w:space="0" w:color="auto"/>
                                                        <w:bottom w:val="none" w:sz="0" w:space="0" w:color="auto"/>
                                                        <w:right w:val="none" w:sz="0" w:space="0" w:color="auto"/>
                                                      </w:divBdr>
                                                    </w:div>
                                                    <w:div w:id="76607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8648048">
      <w:bodyDiv w:val="1"/>
      <w:marLeft w:val="0"/>
      <w:marRight w:val="0"/>
      <w:marTop w:val="0"/>
      <w:marBottom w:val="0"/>
      <w:divBdr>
        <w:top w:val="none" w:sz="0" w:space="0" w:color="auto"/>
        <w:left w:val="none" w:sz="0" w:space="0" w:color="auto"/>
        <w:bottom w:val="none" w:sz="0" w:space="0" w:color="auto"/>
        <w:right w:val="none" w:sz="0" w:space="0" w:color="auto"/>
      </w:divBdr>
      <w:divsChild>
        <w:div w:id="1807623055">
          <w:marLeft w:val="0"/>
          <w:marRight w:val="0"/>
          <w:marTop w:val="0"/>
          <w:marBottom w:val="0"/>
          <w:divBdr>
            <w:top w:val="none" w:sz="0" w:space="0" w:color="auto"/>
            <w:left w:val="none" w:sz="0" w:space="0" w:color="auto"/>
            <w:bottom w:val="none" w:sz="0" w:space="0" w:color="auto"/>
            <w:right w:val="none" w:sz="0" w:space="0" w:color="auto"/>
          </w:divBdr>
          <w:divsChild>
            <w:div w:id="632517172">
              <w:marLeft w:val="0"/>
              <w:marRight w:val="0"/>
              <w:marTop w:val="0"/>
              <w:marBottom w:val="0"/>
              <w:divBdr>
                <w:top w:val="none" w:sz="0" w:space="0" w:color="auto"/>
                <w:left w:val="none" w:sz="0" w:space="0" w:color="auto"/>
                <w:bottom w:val="none" w:sz="0" w:space="0" w:color="auto"/>
                <w:right w:val="none" w:sz="0" w:space="0" w:color="auto"/>
              </w:divBdr>
              <w:divsChild>
                <w:div w:id="43530343">
                  <w:marLeft w:val="0"/>
                  <w:marRight w:val="0"/>
                  <w:marTop w:val="75"/>
                  <w:marBottom w:val="75"/>
                  <w:divBdr>
                    <w:top w:val="none" w:sz="0" w:space="0" w:color="auto"/>
                    <w:left w:val="none" w:sz="0" w:space="0" w:color="auto"/>
                    <w:bottom w:val="none" w:sz="0" w:space="0" w:color="auto"/>
                    <w:right w:val="none" w:sz="0" w:space="0" w:color="auto"/>
                  </w:divBdr>
                  <w:divsChild>
                    <w:div w:id="2072801348">
                      <w:marLeft w:val="0"/>
                      <w:marRight w:val="0"/>
                      <w:marTop w:val="0"/>
                      <w:marBottom w:val="0"/>
                      <w:divBdr>
                        <w:top w:val="single" w:sz="8" w:space="0" w:color="CACACA"/>
                        <w:left w:val="single" w:sz="8" w:space="0" w:color="CACACA"/>
                        <w:bottom w:val="single" w:sz="8" w:space="0" w:color="CACACA"/>
                        <w:right w:val="single" w:sz="8" w:space="0" w:color="CACACA"/>
                      </w:divBdr>
                      <w:divsChild>
                        <w:div w:id="1157300688">
                          <w:marLeft w:val="315"/>
                          <w:marRight w:val="2025"/>
                          <w:marTop w:val="45"/>
                          <w:marBottom w:val="0"/>
                          <w:divBdr>
                            <w:top w:val="none" w:sz="0" w:space="0" w:color="auto"/>
                            <w:left w:val="none" w:sz="0" w:space="0" w:color="auto"/>
                            <w:bottom w:val="none" w:sz="0" w:space="0" w:color="auto"/>
                            <w:right w:val="none" w:sz="0" w:space="0" w:color="auto"/>
                          </w:divBdr>
                        </w:div>
                        <w:div w:id="51394230">
                          <w:marLeft w:val="315"/>
                          <w:marRight w:val="2025"/>
                          <w:marTop w:val="75"/>
                          <w:marBottom w:val="0"/>
                          <w:divBdr>
                            <w:top w:val="none" w:sz="0" w:space="0" w:color="auto"/>
                            <w:left w:val="none" w:sz="0" w:space="0" w:color="auto"/>
                            <w:bottom w:val="none" w:sz="0" w:space="0" w:color="auto"/>
                            <w:right w:val="none" w:sz="0" w:space="0" w:color="auto"/>
                          </w:divBdr>
                        </w:div>
                        <w:div w:id="110898162">
                          <w:marLeft w:val="315"/>
                          <w:marRight w:val="20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ru99.com/create-change-routing-sap-pp.html" TargetMode="External"/><Relationship Id="rId13" Type="http://schemas.openxmlformats.org/officeDocument/2006/relationships/image" Target="media/image2.png"/><Relationship Id="rId18" Type="http://schemas.openxmlformats.org/officeDocument/2006/relationships/hyperlink" Target="http://cdn.guru99.com/images/SAP_PP/092615_1027_HowtoCreate5.png" TargetMode="External"/><Relationship Id="rId26" Type="http://schemas.openxmlformats.org/officeDocument/2006/relationships/hyperlink" Target="http://cdn.guru99.com/images/SAP_PP/092615_1027_HowtoCreate10.png" TargetMode="External"/><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hyperlink" Target="http://www.guru99.com/create-change-routing-sap-pp.html" TargetMode="External"/><Relationship Id="rId12" Type="http://schemas.openxmlformats.org/officeDocument/2006/relationships/hyperlink" Target="http://cdn.guru99.com/images/SAP_PP/092615_1027_HowtoCreate2.png" TargetMode="External"/><Relationship Id="rId17" Type="http://schemas.openxmlformats.org/officeDocument/2006/relationships/image" Target="media/image4.png"/><Relationship Id="rId25" Type="http://schemas.openxmlformats.org/officeDocument/2006/relationships/hyperlink" Target="http://cdn.guru99.com/images/SAP_PP/092615_1027_HowtoCreate9.png"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cdn.guru99.com/images/SAP_PP/092615_1027_HowtoCreate4.png" TargetMode="External"/><Relationship Id="rId20" Type="http://schemas.openxmlformats.org/officeDocument/2006/relationships/hyperlink" Target="http://cdn.guru99.com/images/SAP_PP/092615_1027_HowtoCreate6.png" TargetMode="External"/><Relationship Id="rId29"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yperlink" Target="http://cdn.guru99.com/images/SAP_PP/092615_1027_HowtoCreate8.png" TargetMode="External"/><Relationship Id="rId32"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hyperlink" Target="http://cdn.guru99.com/images/SAP_PP/092615_1027_HowtoCreate11.png" TargetMode="External"/><Relationship Id="rId10" Type="http://schemas.openxmlformats.org/officeDocument/2006/relationships/hyperlink" Target="http://cdn.guru99.com/images/SAP_PP/092615_1027_HowtoCreate1.png" TargetMode="External"/><Relationship Id="rId19" Type="http://schemas.openxmlformats.org/officeDocument/2006/relationships/image" Target="media/image5.png"/><Relationship Id="rId31" Type="http://schemas.openxmlformats.org/officeDocument/2006/relationships/hyperlink" Target="http://cdn.guru99.com/images/SAP_PP/092615_1027_HowtoCreate13.png" TargetMode="External"/><Relationship Id="rId4" Type="http://schemas.openxmlformats.org/officeDocument/2006/relationships/webSettings" Target="webSettings.xml"/><Relationship Id="rId9" Type="http://schemas.openxmlformats.org/officeDocument/2006/relationships/hyperlink" Target="http://www.guru99.com/create-change-routing-sap-pp.html" TargetMode="External"/><Relationship Id="rId14" Type="http://schemas.openxmlformats.org/officeDocument/2006/relationships/hyperlink" Target="http://cdn.guru99.com/images/SAP_PP/092615_1027_HowtoCreate3.png" TargetMode="External"/><Relationship Id="rId22" Type="http://schemas.openxmlformats.org/officeDocument/2006/relationships/hyperlink" Target="http://cdn.guru99.com/images/SAP_PP/092615_1027_HowtoCreate7.png" TargetMode="External"/><Relationship Id="rId27" Type="http://schemas.openxmlformats.org/officeDocument/2006/relationships/image" Target="media/image8.png"/><Relationship Id="rId30" Type="http://schemas.openxmlformats.org/officeDocument/2006/relationships/hyperlink" Target="http://cdn.guru99.com/images/SAP_PP/092615_1027_HowtoCreate12.png" TargetMode="Externa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818</Words>
  <Characters>4502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2016-12-08T08:23:00Z</cp:lastPrinted>
  <dcterms:created xsi:type="dcterms:W3CDTF">2016-12-08T09:42:00Z</dcterms:created>
  <dcterms:modified xsi:type="dcterms:W3CDTF">2016-12-08T09:42:00Z</dcterms:modified>
</cp:coreProperties>
</file>